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26A" w:rsidRPr="0038726A" w:rsidRDefault="0038726A" w:rsidP="0038726A">
      <w:pPr>
        <w:tabs>
          <w:tab w:val="left" w:pos="5103"/>
        </w:tabs>
        <w:spacing w:after="0" w:line="240" w:lineRule="auto"/>
        <w:ind w:left="4962" w:hanging="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8726A">
        <w:rPr>
          <w:rFonts w:ascii="Times New Roman" w:eastAsia="Calibri" w:hAnsi="Times New Roman" w:cs="Times New Roman"/>
          <w:sz w:val="28"/>
          <w:szCs w:val="28"/>
        </w:rPr>
        <w:t xml:space="preserve">УТВЕРЖДЁН </w:t>
      </w:r>
    </w:p>
    <w:p w:rsidR="0038726A" w:rsidRPr="0038726A" w:rsidRDefault="0038726A" w:rsidP="003F496A">
      <w:pPr>
        <w:tabs>
          <w:tab w:val="left" w:pos="4820"/>
        </w:tabs>
        <w:spacing w:after="0" w:line="240" w:lineRule="auto"/>
        <w:ind w:left="48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8726A">
        <w:rPr>
          <w:rFonts w:ascii="Times New Roman" w:eastAsia="Calibri" w:hAnsi="Times New Roman" w:cs="Times New Roman"/>
          <w:sz w:val="28"/>
          <w:szCs w:val="28"/>
        </w:rPr>
        <w:t xml:space="preserve">приказом </w:t>
      </w:r>
      <w:r w:rsidR="003F496A">
        <w:rPr>
          <w:rFonts w:ascii="Times New Roman" w:eastAsia="Calibri" w:hAnsi="Times New Roman" w:cs="Times New Roman"/>
          <w:sz w:val="28"/>
          <w:szCs w:val="28"/>
        </w:rPr>
        <w:t xml:space="preserve">Уральского управления </w:t>
      </w:r>
      <w:r w:rsidRPr="0038726A">
        <w:rPr>
          <w:rFonts w:ascii="Times New Roman" w:eastAsia="Calibri" w:hAnsi="Times New Roman" w:cs="Times New Roman"/>
          <w:sz w:val="28"/>
          <w:szCs w:val="28"/>
        </w:rPr>
        <w:t>Федеральной службы</w:t>
      </w:r>
    </w:p>
    <w:p w:rsidR="0038726A" w:rsidRPr="0038726A" w:rsidRDefault="0038726A" w:rsidP="0038726A">
      <w:pPr>
        <w:tabs>
          <w:tab w:val="left" w:pos="5103"/>
        </w:tabs>
        <w:spacing w:after="0" w:line="240" w:lineRule="auto"/>
        <w:ind w:left="4962" w:hanging="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8726A">
        <w:rPr>
          <w:rFonts w:ascii="Times New Roman" w:eastAsia="Calibri" w:hAnsi="Times New Roman" w:cs="Times New Roman"/>
          <w:sz w:val="28"/>
          <w:szCs w:val="28"/>
        </w:rPr>
        <w:t xml:space="preserve">по экологическому, технологическому </w:t>
      </w:r>
    </w:p>
    <w:p w:rsidR="0038726A" w:rsidRPr="0038726A" w:rsidRDefault="0038726A" w:rsidP="0038726A">
      <w:pPr>
        <w:tabs>
          <w:tab w:val="left" w:pos="5103"/>
        </w:tabs>
        <w:spacing w:after="0" w:line="240" w:lineRule="auto"/>
        <w:ind w:left="4962" w:hanging="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8726A">
        <w:rPr>
          <w:rFonts w:ascii="Times New Roman" w:eastAsia="Calibri" w:hAnsi="Times New Roman" w:cs="Times New Roman"/>
          <w:sz w:val="28"/>
          <w:szCs w:val="28"/>
        </w:rPr>
        <w:t xml:space="preserve">и атомному надзору </w:t>
      </w:r>
    </w:p>
    <w:p w:rsidR="0038726A" w:rsidRPr="0038726A" w:rsidRDefault="0038726A" w:rsidP="0038726A">
      <w:pPr>
        <w:keepNext/>
        <w:keepLines/>
        <w:tabs>
          <w:tab w:val="left" w:pos="5103"/>
        </w:tabs>
        <w:spacing w:after="0" w:line="240" w:lineRule="auto"/>
        <w:ind w:left="4962" w:hanging="142"/>
        <w:contextualSpacing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  <w:r w:rsidRPr="0038726A">
        <w:rPr>
          <w:rFonts w:ascii="Times New Roman" w:eastAsia="Calibri" w:hAnsi="Times New Roman" w:cs="Times New Roman"/>
          <w:bCs/>
          <w:sz w:val="28"/>
          <w:szCs w:val="28"/>
        </w:rPr>
        <w:t>от «</w:t>
      </w:r>
      <w:r w:rsidR="004F370D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38726A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="004F370D">
        <w:rPr>
          <w:rFonts w:ascii="Times New Roman" w:eastAsia="Calibri" w:hAnsi="Times New Roman" w:cs="Times New Roman"/>
          <w:bCs/>
          <w:sz w:val="28"/>
          <w:szCs w:val="28"/>
        </w:rPr>
        <w:t>апреля</w:t>
      </w:r>
      <w:r w:rsidRPr="0038726A">
        <w:rPr>
          <w:rFonts w:ascii="Times New Roman" w:eastAsia="Calibri" w:hAnsi="Times New Roman" w:cs="Times New Roman"/>
          <w:bCs/>
          <w:sz w:val="28"/>
          <w:szCs w:val="28"/>
        </w:rPr>
        <w:t xml:space="preserve"> 2026 г. № </w:t>
      </w:r>
      <w:r w:rsidR="004F370D">
        <w:rPr>
          <w:rFonts w:ascii="Times New Roman" w:eastAsia="Calibri" w:hAnsi="Times New Roman" w:cs="Times New Roman"/>
          <w:bCs/>
          <w:sz w:val="28"/>
          <w:szCs w:val="28"/>
        </w:rPr>
        <w:t>ПР-332-149-о</w:t>
      </w:r>
      <w:bookmarkStart w:id="0" w:name="_GoBack"/>
      <w:bookmarkEnd w:id="0"/>
    </w:p>
    <w:p w:rsidR="0038726A" w:rsidRPr="0038726A" w:rsidRDefault="0038726A" w:rsidP="0038726A">
      <w:pPr>
        <w:keepNext/>
        <w:keepLines/>
        <w:tabs>
          <w:tab w:val="left" w:pos="5103"/>
        </w:tabs>
        <w:spacing w:after="0" w:line="240" w:lineRule="auto"/>
        <w:ind w:left="4962" w:hanging="142"/>
        <w:contextualSpacing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8726A" w:rsidRPr="0038726A" w:rsidRDefault="0038726A" w:rsidP="0038726A">
      <w:pPr>
        <w:keepNext/>
        <w:keepLines/>
        <w:tabs>
          <w:tab w:val="left" w:pos="5103"/>
        </w:tabs>
        <w:spacing w:after="0" w:line="240" w:lineRule="auto"/>
        <w:ind w:left="4962" w:hanging="142"/>
        <w:contextualSpacing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8726A" w:rsidRPr="0038726A" w:rsidRDefault="0038726A" w:rsidP="0038726A">
      <w:pPr>
        <w:keepNext/>
        <w:keepLines/>
        <w:tabs>
          <w:tab w:val="left" w:pos="5103"/>
        </w:tabs>
        <w:spacing w:after="0" w:line="240" w:lineRule="auto"/>
        <w:ind w:left="4962" w:hanging="142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8726A" w:rsidRPr="0038726A" w:rsidRDefault="0038726A" w:rsidP="0038726A">
      <w:pPr>
        <w:spacing w:after="0" w:line="240" w:lineRule="auto"/>
        <w:ind w:left="513" w:right="573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726A" w:rsidRPr="0038726A" w:rsidRDefault="0038726A" w:rsidP="0038726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726A">
        <w:rPr>
          <w:rFonts w:ascii="Times New Roman" w:eastAsia="Calibri" w:hAnsi="Times New Roman" w:cs="Times New Roman"/>
          <w:b/>
          <w:sz w:val="28"/>
          <w:szCs w:val="28"/>
        </w:rPr>
        <w:t xml:space="preserve">Доклад о правоприменительной практике контрольной (надзорной) </w:t>
      </w:r>
      <w:r w:rsidRPr="00387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деятельности в </w:t>
      </w:r>
      <w:r w:rsidR="00374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Уральском управлении </w:t>
      </w:r>
      <w:r w:rsidRPr="00387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Федеральной служб</w:t>
      </w:r>
      <w:r w:rsidR="00374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87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proofErr w:type="gramStart"/>
      <w:r w:rsidRPr="00387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экологическому</w:t>
      </w:r>
      <w:proofErr w:type="gramEnd"/>
      <w:r w:rsidRPr="00387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технологическому и атомному надзору при осуществлении федерального государственного энергетического надзора за 2025 год</w:t>
      </w:r>
    </w:p>
    <w:p w:rsidR="0038726A" w:rsidRPr="0038726A" w:rsidRDefault="0038726A" w:rsidP="0038726A">
      <w:pPr>
        <w:keepNext/>
        <w:keepLines/>
        <w:spacing w:after="0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_Toc482266758"/>
    </w:p>
    <w:p w:rsidR="0038726A" w:rsidRPr="0038726A" w:rsidRDefault="0038726A" w:rsidP="0038726A">
      <w:pPr>
        <w:keepNext/>
        <w:keepLines/>
        <w:spacing w:after="0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72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  <w:bookmarkEnd w:id="1"/>
    </w:p>
    <w:p w:rsidR="0038726A" w:rsidRPr="0038726A" w:rsidRDefault="0038726A" w:rsidP="0038726A">
      <w:pPr>
        <w:spacing w:after="0"/>
        <w:contextualSpacing/>
        <w:rPr>
          <w:rFonts w:ascii="Calibri" w:eastAsia="Calibri" w:hAnsi="Calibri" w:cs="Times New Roman"/>
          <w:lang w:eastAsia="ru-RU"/>
        </w:rPr>
      </w:pPr>
    </w:p>
    <w:p w:rsidR="0038726A" w:rsidRPr="0038726A" w:rsidRDefault="0038726A" w:rsidP="0038726A">
      <w:pPr>
        <w:widowControl w:val="0"/>
        <w:spacing w:after="0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38726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Настоящий доклад о правоприменительной практике </w:t>
      </w:r>
      <w:r w:rsidRPr="003872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 осуществлении </w:t>
      </w:r>
      <w:proofErr w:type="gramStart"/>
      <w:r w:rsidRPr="003872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федерального государственного энергетического надзора за 2025 год</w:t>
      </w:r>
      <w:r w:rsidRPr="0038726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подготовлен в целях реализации положений Федерального закона от 31 июля 2020 г. № 248-ФЗ «О государственном контроле (надзоре) и муниципальном контроле», постановления Правительства Российской Федерации от 30 июня 2021 г. № 1085 «</w:t>
      </w:r>
      <w:r w:rsidRPr="003872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федеральном государственном энергетическом надзоре</w:t>
      </w:r>
      <w:r w:rsidRPr="0038726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» </w:t>
      </w:r>
      <w:r w:rsidRPr="0038726A">
        <w:rPr>
          <w:rFonts w:ascii="Times New Roman" w:eastAsia="Calibri" w:hAnsi="Times New Roman" w:cs="Times New Roman"/>
          <w:sz w:val="28"/>
          <w:szCs w:val="28"/>
          <w:lang w:bidi="ru-RU"/>
        </w:rPr>
        <w:br/>
        <w:t>в соответствии с приказом Федеральной службы по экологическому, технологическому и атомному надзору от 23 августа 2023 г. № 307</w:t>
      </w:r>
      <w:proofErr w:type="gramEnd"/>
      <w:r w:rsidRPr="0038726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38726A">
        <w:rPr>
          <w:rFonts w:ascii="Times New Roman" w:eastAsia="Calibri" w:hAnsi="Times New Roman" w:cs="Times New Roman"/>
          <w:sz w:val="28"/>
          <w:szCs w:val="28"/>
          <w:lang w:bidi="ru-RU"/>
        </w:rPr>
        <w:br/>
        <w:t xml:space="preserve">«Об утверждении Порядка организации работы по обобщению правоприменительной практики контрольной (надзорной) деятельности </w:t>
      </w:r>
      <w:r w:rsidRPr="0038726A">
        <w:rPr>
          <w:rFonts w:ascii="Times New Roman" w:eastAsia="Calibri" w:hAnsi="Times New Roman" w:cs="Times New Roman"/>
          <w:sz w:val="28"/>
          <w:szCs w:val="28"/>
          <w:lang w:bidi="ru-RU"/>
        </w:rPr>
        <w:br/>
        <w:t>в Федеральной службе по экологическому, технологическому и атомному надзору».</w:t>
      </w:r>
    </w:p>
    <w:p w:rsidR="0038726A" w:rsidRPr="0038726A" w:rsidRDefault="0038726A" w:rsidP="0038726A">
      <w:pPr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38726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Обобщение правоприменительной практики является одним из видов профилактических мероприятий, осуществляемых </w:t>
      </w:r>
      <w:proofErr w:type="spellStart"/>
      <w:r w:rsidRPr="0038726A">
        <w:rPr>
          <w:rFonts w:ascii="Times New Roman" w:eastAsia="Calibri" w:hAnsi="Times New Roman" w:cs="Times New Roman"/>
          <w:sz w:val="28"/>
          <w:szCs w:val="28"/>
          <w:lang w:bidi="ru-RU"/>
        </w:rPr>
        <w:t>Ростехнадзором</w:t>
      </w:r>
      <w:proofErr w:type="spellEnd"/>
      <w:r w:rsidRPr="0038726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, </w:t>
      </w:r>
      <w:r w:rsidRPr="0038726A">
        <w:rPr>
          <w:rFonts w:ascii="Times New Roman" w:eastAsia="Calibri" w:hAnsi="Times New Roman" w:cs="Times New Roman"/>
          <w:sz w:val="28"/>
          <w:szCs w:val="28"/>
          <w:lang w:bidi="ru-RU"/>
        </w:rPr>
        <w:br/>
        <w:t>и проводится для решения следующих задач:</w:t>
      </w:r>
    </w:p>
    <w:p w:rsidR="0038726A" w:rsidRPr="0038726A" w:rsidRDefault="0038726A" w:rsidP="0038726A">
      <w:pPr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38726A">
        <w:rPr>
          <w:rFonts w:ascii="Times New Roman" w:eastAsia="Calibri" w:hAnsi="Times New Roman" w:cs="Times New Roman"/>
          <w:sz w:val="28"/>
          <w:szCs w:val="28"/>
          <w:lang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 законодательства Российской Федерации о государственном контроле (надзоре), муниципальном контроле;</w:t>
      </w:r>
    </w:p>
    <w:p w:rsidR="0038726A" w:rsidRPr="0038726A" w:rsidRDefault="0038726A" w:rsidP="0038726A">
      <w:pPr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38726A">
        <w:rPr>
          <w:rFonts w:ascii="Times New Roman" w:eastAsia="Calibri" w:hAnsi="Times New Roman" w:cs="Times New Roman"/>
          <w:sz w:val="28"/>
          <w:szCs w:val="28"/>
          <w:lang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38726A" w:rsidRPr="0038726A" w:rsidRDefault="0038726A" w:rsidP="0038726A">
      <w:pPr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38726A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38726A" w:rsidRPr="0038726A" w:rsidRDefault="0038726A" w:rsidP="0038726A">
      <w:pPr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38726A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:rsidR="0038726A" w:rsidRPr="0038726A" w:rsidRDefault="0038726A" w:rsidP="0038726A">
      <w:pPr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38726A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38726A" w:rsidRPr="0038726A" w:rsidRDefault="0038726A" w:rsidP="0038726A">
      <w:pPr>
        <w:keepNext/>
        <w:keepLines/>
        <w:spacing w:after="0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726A" w:rsidRPr="0038726A" w:rsidRDefault="0038726A" w:rsidP="0038726A">
      <w:pPr>
        <w:keepNext/>
        <w:keepLines/>
        <w:spacing w:after="0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7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Федеральный государственный энергетический надзор </w:t>
      </w:r>
    </w:p>
    <w:p w:rsidR="0038726A" w:rsidRPr="0038726A" w:rsidRDefault="0038726A" w:rsidP="0038726A">
      <w:pPr>
        <w:spacing w:after="0"/>
        <w:contextualSpacing/>
        <w:rPr>
          <w:rFonts w:ascii="Calibri" w:eastAsia="Calibri" w:hAnsi="Calibri" w:cs="Times New Roman"/>
          <w:lang w:eastAsia="ru-RU"/>
        </w:rPr>
      </w:pPr>
    </w:p>
    <w:p w:rsidR="0038726A" w:rsidRPr="0038726A" w:rsidRDefault="0038726A" w:rsidP="0038726A">
      <w:pPr>
        <w:spacing w:after="12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6A">
        <w:rPr>
          <w:rFonts w:ascii="Times New Roman" w:eastAsia="Calibri" w:hAnsi="Times New Roman" w:cs="Times New Roman"/>
          <w:sz w:val="28"/>
          <w:szCs w:val="28"/>
        </w:rPr>
        <w:t xml:space="preserve">В 2025 году общее количество поднадзорных </w:t>
      </w:r>
      <w:r w:rsidR="0037424A">
        <w:rPr>
          <w:rFonts w:ascii="Times New Roman" w:eastAsia="Calibri" w:hAnsi="Times New Roman" w:cs="Times New Roman"/>
          <w:sz w:val="28"/>
          <w:szCs w:val="28"/>
        </w:rPr>
        <w:t xml:space="preserve">Уральскому управлению </w:t>
      </w:r>
      <w:r w:rsidRPr="0038726A">
        <w:rPr>
          <w:rFonts w:ascii="Times New Roman" w:eastAsia="Calibri" w:hAnsi="Times New Roman" w:cs="Times New Roman"/>
          <w:sz w:val="28"/>
          <w:szCs w:val="28"/>
        </w:rPr>
        <w:t>Ростехнадзор</w:t>
      </w:r>
      <w:r w:rsidR="0037424A">
        <w:rPr>
          <w:rFonts w:ascii="Times New Roman" w:eastAsia="Calibri" w:hAnsi="Times New Roman" w:cs="Times New Roman"/>
          <w:sz w:val="28"/>
          <w:szCs w:val="28"/>
        </w:rPr>
        <w:t>а</w:t>
      </w:r>
      <w:r w:rsidRPr="0038726A">
        <w:rPr>
          <w:rFonts w:ascii="Times New Roman" w:eastAsia="Calibri" w:hAnsi="Times New Roman" w:cs="Times New Roman"/>
          <w:sz w:val="28"/>
          <w:szCs w:val="28"/>
        </w:rPr>
        <w:t xml:space="preserve"> организаций, деятельность которых отнесена к категориям риска в соответствии с пунктом 22 Положения о федеральном государственном энергетическом надзоре, утверждённого постановлением Правительства Российской Федерации от 21 июня 2021 г. № 1085, составляет 45778, в том числе потребителей электроэнергии – 40879.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819"/>
        <w:gridCol w:w="2977"/>
      </w:tblGrid>
      <w:tr w:rsidR="0038726A" w:rsidRPr="0038726A" w:rsidTr="00E5055D">
        <w:trPr>
          <w:trHeight w:val="255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:rsidR="0038726A" w:rsidRPr="0038726A" w:rsidRDefault="0038726A" w:rsidP="0038726A">
            <w:pPr>
              <w:spacing w:after="0"/>
              <w:ind w:firstLine="616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Общее число поднадзорных объектов энергетики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8726A" w:rsidRPr="0038726A" w:rsidRDefault="0038726A" w:rsidP="0038726A">
            <w:pPr>
              <w:spacing w:after="0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</w:t>
            </w:r>
            <w:r w:rsidRPr="0038726A">
              <w:rPr>
                <w:rFonts w:ascii="Times New Roman" w:eastAsia="Calibri" w:hAnsi="Times New Roman" w:cs="Times New Roman"/>
                <w:sz w:val="28"/>
                <w:szCs w:val="28"/>
              </w:rPr>
              <w:t>74315</w:t>
            </w:r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;  </w:t>
            </w:r>
          </w:p>
        </w:tc>
      </w:tr>
      <w:tr w:rsidR="0038726A" w:rsidRPr="0038726A" w:rsidTr="00E5055D">
        <w:trPr>
          <w:trHeight w:val="255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:rsidR="0038726A" w:rsidRPr="0038726A" w:rsidRDefault="0038726A" w:rsidP="0038726A">
            <w:pPr>
              <w:spacing w:after="0"/>
              <w:ind w:firstLine="616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Тепловых электростанций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8726A" w:rsidRPr="0038726A" w:rsidRDefault="0038726A" w:rsidP="0038726A">
            <w:pPr>
              <w:spacing w:after="0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</w:t>
            </w:r>
            <w:r w:rsidRPr="0038726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;</w:t>
            </w:r>
          </w:p>
        </w:tc>
      </w:tr>
      <w:tr w:rsidR="0038726A" w:rsidRPr="0038726A" w:rsidTr="00E5055D">
        <w:trPr>
          <w:trHeight w:val="255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:rsidR="0038726A" w:rsidRPr="0038726A" w:rsidRDefault="0038726A" w:rsidP="0038726A">
            <w:pPr>
              <w:spacing w:after="0"/>
              <w:ind w:firstLine="616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Газотурбинных (</w:t>
            </w:r>
            <w:proofErr w:type="spellStart"/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газопоршневых</w:t>
            </w:r>
            <w:proofErr w:type="spellEnd"/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) электростанций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8726A" w:rsidRPr="0038726A" w:rsidRDefault="0038726A" w:rsidP="0038726A">
            <w:pPr>
              <w:spacing w:after="0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</w:t>
            </w:r>
            <w:r w:rsidRPr="0038726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;</w:t>
            </w:r>
          </w:p>
        </w:tc>
      </w:tr>
      <w:tr w:rsidR="0038726A" w:rsidRPr="0038726A" w:rsidTr="00E5055D">
        <w:trPr>
          <w:trHeight w:val="255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:rsidR="0038726A" w:rsidRPr="0038726A" w:rsidRDefault="0038726A" w:rsidP="0038726A">
            <w:pPr>
              <w:spacing w:after="0"/>
              <w:ind w:firstLine="616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Малых (технологических) электростанций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8726A" w:rsidRPr="0038726A" w:rsidRDefault="0038726A" w:rsidP="0038726A">
            <w:pPr>
              <w:spacing w:after="0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– 0;</w:t>
            </w:r>
          </w:p>
        </w:tc>
      </w:tr>
      <w:tr w:rsidR="0038726A" w:rsidRPr="0038726A" w:rsidTr="00E5055D">
        <w:trPr>
          <w:trHeight w:val="255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:rsidR="0038726A" w:rsidRPr="0038726A" w:rsidRDefault="0038726A" w:rsidP="0038726A">
            <w:pPr>
              <w:spacing w:after="0"/>
              <w:ind w:firstLine="616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Гидроэлектростанций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8726A" w:rsidRPr="0038726A" w:rsidRDefault="0038726A" w:rsidP="0038726A">
            <w:pPr>
              <w:spacing w:after="0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</w:t>
            </w:r>
            <w:r w:rsidRPr="0038726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; </w:t>
            </w:r>
          </w:p>
        </w:tc>
      </w:tr>
      <w:tr w:rsidR="0038726A" w:rsidRPr="0038726A" w:rsidTr="00E5055D">
        <w:trPr>
          <w:trHeight w:val="255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:rsidR="0038726A" w:rsidRPr="0038726A" w:rsidRDefault="0038726A" w:rsidP="0038726A">
            <w:pPr>
              <w:spacing w:after="0"/>
              <w:ind w:firstLine="616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Котельных всего,</w:t>
            </w:r>
          </w:p>
          <w:p w:rsidR="0038726A" w:rsidRPr="0038726A" w:rsidRDefault="0038726A" w:rsidP="0038726A">
            <w:pPr>
              <w:spacing w:after="0"/>
              <w:ind w:firstLine="616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38726A" w:rsidRPr="0038726A" w:rsidRDefault="0038726A" w:rsidP="0038726A">
            <w:pPr>
              <w:spacing w:after="0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</w:t>
            </w:r>
            <w:r w:rsidRPr="0038726A">
              <w:rPr>
                <w:rFonts w:ascii="Times New Roman" w:eastAsia="Calibri" w:hAnsi="Times New Roman" w:cs="Times New Roman"/>
                <w:sz w:val="28"/>
                <w:szCs w:val="28"/>
              </w:rPr>
              <w:t>2515</w:t>
            </w:r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;</w:t>
            </w:r>
          </w:p>
        </w:tc>
      </w:tr>
      <w:tr w:rsidR="0038726A" w:rsidRPr="0038726A" w:rsidTr="00E5055D">
        <w:trPr>
          <w:trHeight w:val="255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:rsidR="0038726A" w:rsidRPr="0038726A" w:rsidRDefault="0038726A" w:rsidP="0038726A">
            <w:pPr>
              <w:spacing w:after="0"/>
              <w:ind w:firstLine="650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  производственных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38726A" w:rsidRPr="0038726A" w:rsidRDefault="0038726A" w:rsidP="0038726A">
            <w:pPr>
              <w:spacing w:after="0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</w:t>
            </w:r>
            <w:r w:rsidRPr="0038726A">
              <w:rPr>
                <w:rFonts w:ascii="Times New Roman" w:eastAsia="Calibri" w:hAnsi="Times New Roman" w:cs="Times New Roman"/>
                <w:sz w:val="28"/>
                <w:szCs w:val="28"/>
              </w:rPr>
              <w:t>217</w:t>
            </w:r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;</w:t>
            </w:r>
          </w:p>
        </w:tc>
      </w:tr>
      <w:tr w:rsidR="0038726A" w:rsidRPr="0038726A" w:rsidTr="00E5055D">
        <w:trPr>
          <w:trHeight w:val="359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:rsidR="0038726A" w:rsidRPr="0038726A" w:rsidRDefault="0038726A" w:rsidP="0038726A">
            <w:pPr>
              <w:spacing w:after="0"/>
              <w:ind w:firstLine="650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  отопительно-производственных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38726A" w:rsidRPr="0038726A" w:rsidRDefault="0038726A" w:rsidP="0038726A">
            <w:pPr>
              <w:spacing w:after="0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</w:t>
            </w:r>
            <w:r w:rsidRPr="0038726A">
              <w:rPr>
                <w:rFonts w:ascii="Times New Roman" w:eastAsia="Calibri" w:hAnsi="Times New Roman" w:cs="Times New Roman"/>
                <w:sz w:val="28"/>
                <w:szCs w:val="28"/>
              </w:rPr>
              <w:t>442</w:t>
            </w:r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;</w:t>
            </w:r>
          </w:p>
        </w:tc>
      </w:tr>
      <w:tr w:rsidR="0038726A" w:rsidRPr="0038726A" w:rsidTr="00E5055D">
        <w:trPr>
          <w:trHeight w:val="255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:rsidR="0038726A" w:rsidRPr="0038726A" w:rsidRDefault="0038726A" w:rsidP="0038726A">
            <w:pPr>
              <w:spacing w:after="0"/>
              <w:ind w:firstLine="650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  отопительных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38726A" w:rsidRPr="0038726A" w:rsidRDefault="0038726A" w:rsidP="0038726A">
            <w:pPr>
              <w:spacing w:after="0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</w:t>
            </w:r>
            <w:r w:rsidRPr="0038726A">
              <w:rPr>
                <w:rFonts w:ascii="Times New Roman" w:eastAsia="Calibri" w:hAnsi="Times New Roman" w:cs="Times New Roman"/>
                <w:sz w:val="28"/>
                <w:szCs w:val="28"/>
              </w:rPr>
              <w:t>1856</w:t>
            </w:r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;</w:t>
            </w:r>
          </w:p>
        </w:tc>
      </w:tr>
      <w:tr w:rsidR="0038726A" w:rsidRPr="0038726A" w:rsidTr="00E5055D">
        <w:trPr>
          <w:trHeight w:val="313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:rsidR="0038726A" w:rsidRPr="0038726A" w:rsidRDefault="0038726A" w:rsidP="0038726A">
            <w:pPr>
              <w:spacing w:after="0"/>
              <w:ind w:firstLine="616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Электрических подстанций </w:t>
            </w:r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ab/>
              <w:t xml:space="preserve">     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8726A" w:rsidRPr="0038726A" w:rsidRDefault="0038726A" w:rsidP="0038726A">
            <w:pPr>
              <w:spacing w:after="0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</w:t>
            </w:r>
            <w:r w:rsidRPr="0038726A">
              <w:rPr>
                <w:rFonts w:ascii="Times New Roman" w:eastAsia="Calibri" w:hAnsi="Times New Roman" w:cs="Times New Roman"/>
                <w:sz w:val="28"/>
                <w:szCs w:val="28"/>
              </w:rPr>
              <w:t>71762</w:t>
            </w:r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;</w:t>
            </w:r>
          </w:p>
        </w:tc>
      </w:tr>
      <w:tr w:rsidR="0038726A" w:rsidRPr="0038726A" w:rsidTr="00E5055D">
        <w:trPr>
          <w:trHeight w:hRule="exact" w:val="392"/>
        </w:trPr>
        <w:tc>
          <w:tcPr>
            <w:tcW w:w="6819" w:type="dxa"/>
            <w:shd w:val="clear" w:color="auto" w:fill="auto"/>
            <w:noWrap/>
          </w:tcPr>
          <w:p w:rsidR="0038726A" w:rsidRPr="0038726A" w:rsidRDefault="0038726A" w:rsidP="0038726A">
            <w:pPr>
              <w:spacing w:after="0"/>
              <w:ind w:firstLine="616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Тепловых сетей (в двухтрубном исчислении)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38726A" w:rsidRPr="0038726A" w:rsidRDefault="0038726A" w:rsidP="0038726A">
            <w:pPr>
              <w:spacing w:after="0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</w:t>
            </w:r>
            <w:r w:rsidRPr="0038726A">
              <w:rPr>
                <w:rFonts w:ascii="Times New Roman" w:eastAsia="Calibri" w:hAnsi="Times New Roman" w:cs="Times New Roman"/>
                <w:sz w:val="28"/>
                <w:szCs w:val="28"/>
              </w:rPr>
              <w:t>17191,177</w:t>
            </w:r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км;</w:t>
            </w:r>
          </w:p>
        </w:tc>
      </w:tr>
      <w:tr w:rsidR="0038726A" w:rsidRPr="0038726A" w:rsidTr="00E5055D">
        <w:trPr>
          <w:trHeight w:val="728"/>
        </w:trPr>
        <w:tc>
          <w:tcPr>
            <w:tcW w:w="6819" w:type="dxa"/>
            <w:shd w:val="clear" w:color="auto" w:fill="auto"/>
            <w:noWrap/>
            <w:hideMark/>
          </w:tcPr>
          <w:p w:rsidR="0038726A" w:rsidRPr="0038726A" w:rsidRDefault="0038726A" w:rsidP="0038726A">
            <w:pPr>
              <w:spacing w:after="0"/>
              <w:ind w:left="616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Линий электропередачи всего, </w:t>
            </w:r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br/>
              <w:t>в том числе: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38726A" w:rsidRPr="0038726A" w:rsidRDefault="0038726A" w:rsidP="0038726A">
            <w:pPr>
              <w:spacing w:after="0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</w:t>
            </w:r>
            <w:r w:rsidRPr="0038726A">
              <w:rPr>
                <w:rFonts w:ascii="Times New Roman" w:eastAsia="Calibri" w:hAnsi="Times New Roman" w:cs="Times New Roman"/>
                <w:sz w:val="28"/>
                <w:szCs w:val="28"/>
              </w:rPr>
              <w:t>557938</w:t>
            </w:r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км;</w:t>
            </w:r>
          </w:p>
        </w:tc>
      </w:tr>
      <w:tr w:rsidR="0038726A" w:rsidRPr="0038726A" w:rsidTr="00E5055D">
        <w:trPr>
          <w:trHeight w:val="255"/>
        </w:trPr>
        <w:tc>
          <w:tcPr>
            <w:tcW w:w="6819" w:type="dxa"/>
            <w:shd w:val="clear" w:color="auto" w:fill="auto"/>
            <w:noWrap/>
            <w:hideMark/>
          </w:tcPr>
          <w:p w:rsidR="0038726A" w:rsidRPr="0038726A" w:rsidRDefault="0038726A" w:rsidP="0038726A">
            <w:pPr>
              <w:spacing w:after="0"/>
              <w:ind w:firstLine="616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  напряжением до 1 </w:t>
            </w:r>
            <w:proofErr w:type="spellStart"/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кВ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8726A" w:rsidRPr="0038726A" w:rsidRDefault="0038726A" w:rsidP="0038726A">
            <w:pPr>
              <w:spacing w:after="0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</w:t>
            </w:r>
            <w:r w:rsidRPr="0038726A">
              <w:rPr>
                <w:rFonts w:ascii="Times New Roman" w:eastAsia="Calibri" w:hAnsi="Times New Roman" w:cs="Times New Roman"/>
                <w:sz w:val="28"/>
                <w:szCs w:val="28"/>
              </w:rPr>
              <w:t>418614</w:t>
            </w:r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км;</w:t>
            </w:r>
          </w:p>
        </w:tc>
      </w:tr>
      <w:tr w:rsidR="0038726A" w:rsidRPr="0038726A" w:rsidTr="00E5055D">
        <w:trPr>
          <w:trHeight w:val="255"/>
        </w:trPr>
        <w:tc>
          <w:tcPr>
            <w:tcW w:w="6819" w:type="dxa"/>
            <w:shd w:val="clear" w:color="auto" w:fill="auto"/>
            <w:noWrap/>
            <w:hideMark/>
          </w:tcPr>
          <w:p w:rsidR="0038726A" w:rsidRPr="0038726A" w:rsidRDefault="0038726A" w:rsidP="0038726A">
            <w:pPr>
              <w:spacing w:after="0"/>
              <w:ind w:firstLine="616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  напряжением от 1 </w:t>
            </w:r>
            <w:proofErr w:type="spellStart"/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кВ</w:t>
            </w:r>
            <w:proofErr w:type="spellEnd"/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до 110 </w:t>
            </w:r>
            <w:proofErr w:type="spellStart"/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кВ</w:t>
            </w:r>
            <w:proofErr w:type="spell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8726A" w:rsidRPr="0038726A" w:rsidRDefault="0038726A" w:rsidP="0038726A">
            <w:pPr>
              <w:spacing w:after="0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</w:t>
            </w:r>
            <w:r w:rsidRPr="0038726A">
              <w:rPr>
                <w:rFonts w:ascii="Times New Roman" w:eastAsia="Calibri" w:hAnsi="Times New Roman" w:cs="Times New Roman"/>
                <w:sz w:val="28"/>
                <w:szCs w:val="28"/>
              </w:rPr>
              <w:t>111269</w:t>
            </w:r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val="en-US" w:eastAsia="ru-RU"/>
              </w:rPr>
              <w:t xml:space="preserve"> </w:t>
            </w:r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км;</w:t>
            </w:r>
          </w:p>
        </w:tc>
      </w:tr>
      <w:tr w:rsidR="0038726A" w:rsidRPr="0038726A" w:rsidTr="00E5055D">
        <w:trPr>
          <w:trHeight w:val="255"/>
        </w:trPr>
        <w:tc>
          <w:tcPr>
            <w:tcW w:w="6819" w:type="dxa"/>
            <w:shd w:val="clear" w:color="auto" w:fill="auto"/>
            <w:noWrap/>
            <w:vAlign w:val="bottom"/>
            <w:hideMark/>
          </w:tcPr>
          <w:p w:rsidR="0038726A" w:rsidRPr="0038726A" w:rsidRDefault="0038726A" w:rsidP="0038726A">
            <w:pPr>
              <w:spacing w:after="0"/>
              <w:ind w:firstLine="616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  напряжением 220 </w:t>
            </w:r>
            <w:proofErr w:type="spellStart"/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>кВ</w:t>
            </w:r>
            <w:proofErr w:type="spellEnd"/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и выше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8726A" w:rsidRPr="0038726A" w:rsidRDefault="0038726A" w:rsidP="0038726A">
            <w:pPr>
              <w:spacing w:after="0"/>
              <w:contextualSpacing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– </w:t>
            </w:r>
            <w:r w:rsidRPr="0038726A">
              <w:rPr>
                <w:rFonts w:ascii="Times New Roman" w:eastAsia="Calibri" w:hAnsi="Times New Roman" w:cs="Times New Roman"/>
                <w:sz w:val="28"/>
                <w:szCs w:val="28"/>
              </w:rPr>
              <w:t>28055</w:t>
            </w:r>
            <w:r w:rsidRPr="0038726A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 км.</w:t>
            </w:r>
          </w:p>
        </w:tc>
      </w:tr>
    </w:tbl>
    <w:p w:rsidR="0038726A" w:rsidRPr="0038726A" w:rsidRDefault="0038726A" w:rsidP="0038726A">
      <w:pPr>
        <w:spacing w:after="12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2025 году инспекторским составом допущено в эксплуатацию </w:t>
      </w: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1218 новых и реконструированных энергоустановок.</w:t>
      </w:r>
    </w:p>
    <w:p w:rsidR="0038726A" w:rsidRPr="0038726A" w:rsidRDefault="0038726A" w:rsidP="0038726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2025 году на поднадзорных объектах зарегистрировано </w:t>
      </w: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аварии 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(в 2024 году – </w:t>
      </w: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), 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</w:t>
      </w:r>
    </w:p>
    <w:p w:rsidR="0038726A" w:rsidRPr="0038726A" w:rsidRDefault="0038726A" w:rsidP="0038726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объектах электроэнергетики зарегистрировано </w:t>
      </w: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аварий 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(в 2024 году – </w:t>
      </w: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8726A" w:rsidRPr="0038726A" w:rsidRDefault="0038726A" w:rsidP="0038726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объектах теплоснабжения зарегистрировано </w:t>
      </w: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аварии 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(в 2024 году – </w:t>
      </w: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8726A" w:rsidRPr="0038726A" w:rsidRDefault="0038726A" w:rsidP="0038726A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отчётный период зарегистрировано </w:t>
      </w: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несчастных случаев со смертельным исходом 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2024 году – </w:t>
      </w: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>_3_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>), из них:</w:t>
      </w:r>
    </w:p>
    <w:p w:rsidR="0038726A" w:rsidRPr="0038726A" w:rsidRDefault="0038726A" w:rsidP="0038726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объектах электроэнергетики зарегистрировано </w:t>
      </w: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>_0_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несчастных случаев со смертельным исходом (в 2024 году – </w:t>
      </w: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>_3_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8726A" w:rsidRPr="0038726A" w:rsidRDefault="0038726A" w:rsidP="0009141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объектах теплоснабжения зарегистрировано </w:t>
      </w: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>_0_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несчастный случай со смертельным исходом (в 2024 году – </w:t>
      </w: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>_0_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8726A" w:rsidRPr="0038726A" w:rsidRDefault="0038726A" w:rsidP="0038726A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результатам расследования причин аварий и несчастных случаев выявлено, что основными факторами риска причинения вреда (ущерба) являются:</w:t>
      </w:r>
    </w:p>
    <w:p w:rsidR="0038726A" w:rsidRPr="0038726A" w:rsidRDefault="0038726A" w:rsidP="003872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>недостаточная подготовленность персонала к выполнению приёмов, влияющих на безопасность работ;</w:t>
      </w:r>
    </w:p>
    <w:p w:rsidR="0038726A" w:rsidRPr="0038726A" w:rsidRDefault="0038726A" w:rsidP="003872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>невыполнение мероприятий, обеспечивающих безопасность работ</w:t>
      </w: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 энергоустановках;</w:t>
      </w:r>
    </w:p>
    <w:p w:rsidR="0038726A" w:rsidRPr="0038726A" w:rsidRDefault="0038726A" w:rsidP="003872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>дефекты (недостатки) проекта, конструкции, изготовления, монтажа;</w:t>
      </w:r>
    </w:p>
    <w:p w:rsidR="0038726A" w:rsidRPr="0038726A" w:rsidRDefault="0038726A" w:rsidP="003872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несоблюдение сроков, невыполнение в требуемых объёмах технического обслуживания или ремонта оборудования; </w:t>
      </w:r>
    </w:p>
    <w:p w:rsidR="0038726A" w:rsidRPr="0038726A" w:rsidRDefault="0038726A" w:rsidP="003872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>низкое качество технического обслужив</w:t>
      </w:r>
      <w:r w:rsidR="003742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ания, приводящее </w:t>
      </w:r>
      <w:r w:rsidR="0037424A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к последующим</w:t>
      </w: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отказам оборудования из-за сбоев в работе релейной защиты </w:t>
      </w: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 автоматики, коротких замыканий, перекрытия фарфоровых изоляторов;</w:t>
      </w:r>
    </w:p>
    <w:p w:rsidR="0038726A" w:rsidRPr="0038726A" w:rsidRDefault="0038726A" w:rsidP="003872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>производственные дефекты оборудования, приводящие к механическим повреждениям, разрушениям оборудования и возможному возгоранию;</w:t>
      </w:r>
    </w:p>
    <w:p w:rsidR="0038726A" w:rsidRPr="0038726A" w:rsidRDefault="0038726A" w:rsidP="003872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>ошибочные или неправильные действия (или бездействие) персонала служб (подразделений) организации, руководящего персонала;</w:t>
      </w:r>
    </w:p>
    <w:p w:rsidR="0038726A" w:rsidRPr="0038726A" w:rsidRDefault="0038726A" w:rsidP="003872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>несвоевременное выявление и устранение дефектов;</w:t>
      </w:r>
    </w:p>
    <w:p w:rsidR="0038726A" w:rsidRPr="0038726A" w:rsidRDefault="0038726A" w:rsidP="0038726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>нарушение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электрической изоляции;</w:t>
      </w:r>
    </w:p>
    <w:p w:rsidR="0038726A" w:rsidRPr="0038726A" w:rsidRDefault="0038726A" w:rsidP="0038726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электрического контакта, размыкание, обрыв цепи;</w:t>
      </w:r>
    </w:p>
    <w:p w:rsidR="0038726A" w:rsidRPr="0038726A" w:rsidRDefault="0038726A" w:rsidP="0038726A">
      <w:pPr>
        <w:widowControl w:val="0"/>
        <w:tabs>
          <w:tab w:val="left" w:pos="1000"/>
          <w:tab w:val="left" w:pos="528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неудовлетворительная организация производства работ, в том числе нарушение допуска к работам с повышенной опасностью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8726A" w:rsidRPr="0038726A" w:rsidRDefault="0038726A" w:rsidP="0009141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необеспечение контроля со стороны руководителей и специалистов подразделения за ходом выполнения работы.</w:t>
      </w:r>
    </w:p>
    <w:p w:rsidR="0038726A" w:rsidRPr="0038726A" w:rsidRDefault="0038726A" w:rsidP="0038726A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2025 году в рамках осуществления контрольной (надзорной) деятельности </w:t>
      </w: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учётом требований постановления Правительства </w:t>
      </w: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Российской Федерации от 10 марта 2022 г. № 336 «Об особенностях организации и осуществления государственного контроля (надзора), муниципального контроля» </w:t>
      </w:r>
      <w:r w:rsidR="001B63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Уральским управлением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проведено 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контрольных 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(надзорных) мероприятий 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2024 году – 29)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из них плановых – 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>5 (в 2024 году – 18)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внеплановых – 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>1 (в 2024 году – 11)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proofErr w:type="gramEnd"/>
    </w:p>
    <w:p w:rsidR="0038726A" w:rsidRPr="0009141A" w:rsidRDefault="0038726A" w:rsidP="0009141A">
      <w:pPr>
        <w:widowControl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Всего в 2025 году </w:t>
      </w:r>
      <w:r w:rsidR="001B6359">
        <w:rPr>
          <w:rFonts w:ascii="Times New Roman" w:eastAsia="Calibri" w:hAnsi="Times New Roman" w:cs="Times New Roman"/>
          <w:sz w:val="28"/>
          <w:szCs w:val="28"/>
          <w:lang w:eastAsia="ru-RU"/>
        </w:rPr>
        <w:t>Уральским управлением Ростехнадзора</w:t>
      </w: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проведено 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>3494</w:t>
      </w: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мероприятия по контролю организации безопасной эксплуатации и безопасного состояния оборудования и основных сооружений электростанций, электрических сетей электросетевых организаций и тепловых сетей </w:t>
      </w:r>
      <w:proofErr w:type="spellStart"/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>энергоснабжающих</w:t>
      </w:r>
      <w:proofErr w:type="spellEnd"/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организаций, электроустановок потребителей,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том числе </w:t>
      </w: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осуществление которых инициируется обращением заявителя, выступающего в качестве объекта контроля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>а также в рамках проверок иных контролирующих органов с привлечением представителей территориальных управлений</w:t>
      </w:r>
      <w:proofErr w:type="gramEnd"/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Ростехнадзора (в 2024 году – 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>4144</w:t>
      </w: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38726A" w:rsidRPr="0038726A" w:rsidRDefault="0038726A" w:rsidP="0038726A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ходе осуществления контрольной (надзорной) деятельности выявлено 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>28905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нарушений 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требований;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назначено 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>152_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административных наказания. Административное приостановление деятельности применялось 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раз.</w:t>
      </w:r>
    </w:p>
    <w:p w:rsidR="0038726A" w:rsidRPr="0038726A" w:rsidRDefault="0038726A" w:rsidP="0009141A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нарушителей обязательных требований в области 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энергетического надзора наложено 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>118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административных штрафов. Общая сумма наложенных административных штрафов составила 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>1375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тыс. рублей.</w:t>
      </w:r>
    </w:p>
    <w:p w:rsidR="0038726A" w:rsidRPr="0038726A" w:rsidRDefault="0038726A" w:rsidP="0038726A">
      <w:pPr>
        <w:widowControl w:val="0"/>
        <w:spacing w:after="0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Случаев административного или судебного обжалования административных наказаний – 0, из них удовлетворено – __ 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зарегистрировано)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proofErr w:type="gramEnd"/>
    </w:p>
    <w:p w:rsidR="0038726A" w:rsidRPr="0038726A" w:rsidRDefault="0038726A" w:rsidP="0038726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Случаев досудебного обжалования решений о проведении проверок, актов проверок, предписаний об устранении выявленных нарушений или действий (бездействия) должностных лиц территориальных управлений Ростехнадзора в рамках проверок – 0, из них удовлетворено – __ 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>(не зарегистрировано)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38726A" w:rsidRPr="0038726A" w:rsidRDefault="0038726A" w:rsidP="0009141A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при организации и проведении контрольных (надзорных) мероприятий 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в 2025 году соблюдены.</w:t>
      </w:r>
    </w:p>
    <w:p w:rsidR="0038726A" w:rsidRPr="0038726A" w:rsidRDefault="0038726A" w:rsidP="0038726A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типичным нарушениям обязательных требований </w:t>
      </w:r>
      <w:r w:rsidRPr="0038726A">
        <w:rPr>
          <w:rFonts w:ascii="Times New Roman" w:eastAsia="Calibri" w:hAnsi="Times New Roman" w:cs="Times New Roman"/>
          <w:sz w:val="28"/>
          <w:szCs w:val="28"/>
        </w:rPr>
        <w:t>в рамках федерального государственного энергетического надзора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следует отнести:</w:t>
      </w:r>
    </w:p>
    <w:p w:rsidR="0038726A" w:rsidRPr="0038726A" w:rsidRDefault="0038726A" w:rsidP="0038726A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производственные здания и сооружения не содержатся в исправном состоянии, обеспечивающем длительное, надёжное использование </w:t>
      </w: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их по назначению, с учётом требований санитарных норм и правил, правил безопасности труда;</w:t>
      </w:r>
    </w:p>
    <w:p w:rsidR="0038726A" w:rsidRPr="0038726A" w:rsidRDefault="0038726A" w:rsidP="0038726A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обеспечивается содержание воздушных линий электропередачи (далее – </w:t>
      </w:r>
      <w:proofErr w:type="gramStart"/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>ВЛ</w:t>
      </w:r>
      <w:proofErr w:type="gramEnd"/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в исправном состоянии (недопустимое загнивание деревянных </w:t>
      </w: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стоек опор ВЛ, недопустимый наклон опор, отсутствие необходимых надписей на опорах);</w:t>
      </w:r>
    </w:p>
    <w:p w:rsidR="0038726A" w:rsidRPr="0038726A" w:rsidRDefault="0038726A" w:rsidP="0038726A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обеспечивается поддержание ширины просек </w:t>
      </w:r>
      <w:proofErr w:type="gramStart"/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>ВЛ</w:t>
      </w:r>
      <w:proofErr w:type="gramEnd"/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размерах, предусмотренных нормативно-техническими документами, путём вырубки, обрезки крон деревьев (кустарников) и иными способами;</w:t>
      </w:r>
    </w:p>
    <w:p w:rsidR="0038726A" w:rsidRPr="0038726A" w:rsidRDefault="0038726A" w:rsidP="0038726A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отсутствует диспетчерское наименование на </w:t>
      </w:r>
      <w:proofErr w:type="spellStart"/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>энергооборудовании</w:t>
      </w:r>
      <w:proofErr w:type="spellEnd"/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38726A" w:rsidRPr="0038726A" w:rsidRDefault="0038726A" w:rsidP="0038726A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>допускаются течи масла на маслонаполненном оборудовании, металлические конструкции имеют следы коррозии металла;</w:t>
      </w:r>
    </w:p>
    <w:p w:rsidR="0038726A" w:rsidRPr="0038726A" w:rsidRDefault="0038726A" w:rsidP="0038726A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>не организован эксплуатационный контроль состояния металла в целях определения его пригодности к дальнейшей эксплуатации в пределах расчётного срока службы;</w:t>
      </w:r>
    </w:p>
    <w:p w:rsidR="0038726A" w:rsidRPr="0038726A" w:rsidRDefault="0038726A" w:rsidP="0038726A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>не проводится техническое диагностирование теплоэнергетического оборудования, отработавшего расчётный срок службы;</w:t>
      </w:r>
    </w:p>
    <w:p w:rsidR="0038726A" w:rsidRPr="0038726A" w:rsidRDefault="0038726A" w:rsidP="0038726A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>не проводится техническое освидетельствование зданий, сооружений</w:t>
      </w: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 и оборудования;</w:t>
      </w:r>
    </w:p>
    <w:p w:rsidR="0038726A" w:rsidRPr="0038726A" w:rsidRDefault="0038726A" w:rsidP="0038726A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проводятся плановые ремонты и испытания оборудования </w:t>
      </w: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 установленные техническими нормами сроки;</w:t>
      </w:r>
    </w:p>
    <w:p w:rsidR="0038726A" w:rsidRPr="0038726A" w:rsidRDefault="0038726A" w:rsidP="0038726A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>не соблюдаются сроки или не проводятся проверки знаний персонала, принимающего непосредственное участие в эксплуатации тепловых энергоустановок, их наладке, регулировании, испытаниях, а также лиц, являющихся ответственными за исправное состояние и безопасную эксплуатацию тепловых энергоустановок, а также электротехнического</w:t>
      </w: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и </w:t>
      </w:r>
      <w:proofErr w:type="spellStart"/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>электротехнологического</w:t>
      </w:r>
      <w:proofErr w:type="spellEnd"/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персонала;</w:t>
      </w:r>
    </w:p>
    <w:p w:rsidR="0038726A" w:rsidRPr="0038726A" w:rsidRDefault="0038726A" w:rsidP="0038726A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>допускается нарушение целостности изоляции оборудования тепловых электростанций, теплогенерирующих установок, тепловых сетей;</w:t>
      </w:r>
    </w:p>
    <w:p w:rsidR="0038726A" w:rsidRPr="0009141A" w:rsidRDefault="0038726A" w:rsidP="0009141A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>не осуществляется контроль за состоянием заземляющих устройств.</w:t>
      </w:r>
    </w:p>
    <w:p w:rsidR="0038726A" w:rsidRPr="0038726A" w:rsidRDefault="0038726A" w:rsidP="0038726A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38726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В </w:t>
      </w:r>
      <w:proofErr w:type="gramStart"/>
      <w:r w:rsidRPr="0038726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соответствии</w:t>
      </w:r>
      <w:proofErr w:type="gramEnd"/>
      <w:r w:rsidRPr="0038726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с Федеральным законом от 27 июля 2010 г. № 190-ФЗ </w:t>
      </w:r>
      <w:r w:rsidRPr="0038726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br/>
        <w:t xml:space="preserve">«О теплоснабжении» и на основании Правил оценки готовности </w:t>
      </w:r>
      <w:r w:rsidRPr="0038726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br/>
        <w:t xml:space="preserve">к отопительному периоду, утверждённых приказом Минэнерго России </w:t>
      </w:r>
      <w:r w:rsidRPr="0038726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br/>
        <w:t xml:space="preserve">от 12 марта 2013 г. № 103, </w:t>
      </w:r>
      <w:r w:rsidR="001B6359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Уральское управление Ростехнадзора</w:t>
      </w:r>
      <w:r w:rsidRPr="0038726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proofErr w:type="spellStart"/>
      <w:r w:rsidRPr="0038726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провёл</w:t>
      </w:r>
      <w:r w:rsidR="001B6359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о</w:t>
      </w:r>
      <w:proofErr w:type="spellEnd"/>
      <w:r w:rsidRPr="0038726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оценку готовности муниципальных образований к отопительному периоду 2025-2026 годов.</w:t>
      </w:r>
    </w:p>
    <w:p w:rsidR="0038726A" w:rsidRPr="0038726A" w:rsidRDefault="0038726A" w:rsidP="0038726A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38726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Всего в 2025 году подлежало оценке готовности 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156</w:t>
      </w:r>
      <w:r w:rsidRPr="0038726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муниципальных образований (в 2024 – 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367</w:t>
      </w:r>
      <w:r w:rsidRPr="0038726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). Паспорта готовности выданы 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150</w:t>
      </w:r>
      <w:r w:rsidRPr="0038726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(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96</w:t>
      </w:r>
      <w:r w:rsidRPr="0038726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 %) муниципальным образованиям (по сравнению с 2024 годом общий процент увеличился на 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25</w:t>
      </w:r>
      <w:r w:rsidRPr="0038726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%). Отказано в выдаче паспорта готовности 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</w:t>
      </w:r>
      <w:r w:rsidRPr="0038726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(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Pr="0038726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 %) муниципальным образованиям.</w:t>
      </w:r>
    </w:p>
    <w:p w:rsidR="0038726A" w:rsidRPr="0038726A" w:rsidRDefault="0038726A" w:rsidP="0038726A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38726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lastRenderedPageBreak/>
        <w:t xml:space="preserve">Основная причина неготовности муниципальных образований – это, прежде всего, невыполнение обязательных требований по оценке готовности теплоснабжающими и </w:t>
      </w:r>
      <w:proofErr w:type="spellStart"/>
      <w:r w:rsidRPr="0038726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теплосетевыми</w:t>
      </w:r>
      <w:proofErr w:type="spellEnd"/>
      <w:r w:rsidRPr="0038726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организациями, а именно:</w:t>
      </w:r>
    </w:p>
    <w:p w:rsidR="0038726A" w:rsidRPr="0038726A" w:rsidRDefault="0038726A" w:rsidP="0038726A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38726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- отсутствует утвержденная актуализированная схема теплоснабжения в соответствии с частью 3 статьи 23 Федерального закона о теплоснабжении (пункт 2 части 3 статьи 20 Федерального закона о теплоснабжении);</w:t>
      </w:r>
    </w:p>
    <w:p w:rsidR="0038726A" w:rsidRPr="0038726A" w:rsidRDefault="0038726A" w:rsidP="0038726A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38726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- нарушение порядка при оценке обеспечения готовности к отопительному периоду лицами, указанными в подпунктах 1.2 – 1.6 пункта 1 Правил обеспечения готовности к отопительному периоду и порядка проведения оценки обеспечения готовности к отопительному периоду, утвержденных приказом Минэнерго России от 13 ноября 2024 г. № 2234.</w:t>
      </w:r>
    </w:p>
    <w:p w:rsidR="0038726A" w:rsidRPr="0038726A" w:rsidRDefault="0038726A" w:rsidP="0038726A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38726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Принято участие в работе комиссий, образованных органами местного самоуправления, по оценке готовности 673 теплоснабжающих и </w:t>
      </w:r>
      <w:proofErr w:type="spellStart"/>
      <w:r w:rsidRPr="0038726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теплосетевых</w:t>
      </w:r>
      <w:proofErr w:type="spellEnd"/>
      <w:r w:rsidRPr="0038726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организаций, </w:t>
      </w:r>
      <w:r w:rsidRPr="0038726A">
        <w:rPr>
          <w:rFonts w:ascii="Times New Roman" w:eastAsia="Calibri" w:hAnsi="Times New Roman" w:cs="Times New Roman"/>
          <w:sz w:val="28"/>
          <w:szCs w:val="28"/>
        </w:rPr>
        <w:t xml:space="preserve">владельцев тепловых сетей, без статуса </w:t>
      </w:r>
      <w:proofErr w:type="spellStart"/>
      <w:r w:rsidRPr="0038726A">
        <w:rPr>
          <w:rFonts w:ascii="Times New Roman" w:eastAsia="Calibri" w:hAnsi="Times New Roman" w:cs="Times New Roman"/>
          <w:sz w:val="28"/>
          <w:szCs w:val="28"/>
        </w:rPr>
        <w:t>теплосетевой</w:t>
      </w:r>
      <w:proofErr w:type="spellEnd"/>
      <w:r w:rsidRPr="0038726A">
        <w:rPr>
          <w:rFonts w:ascii="Times New Roman" w:eastAsia="Calibri" w:hAnsi="Times New Roman" w:cs="Times New Roman"/>
          <w:sz w:val="28"/>
          <w:szCs w:val="28"/>
        </w:rPr>
        <w:t xml:space="preserve"> организации</w:t>
      </w:r>
      <w:r w:rsidRPr="0038726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r w:rsidRPr="0038726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br/>
        <w:t xml:space="preserve">к предстоящему отопительному периоду. </w:t>
      </w:r>
    </w:p>
    <w:p w:rsidR="0038726A" w:rsidRPr="0038726A" w:rsidRDefault="0038726A" w:rsidP="0038726A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38726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Проведено обследование 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2479</w:t>
      </w:r>
      <w:r w:rsidRPr="0038726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отопительных и отопительно-производственных котельных. Проверено  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34</w:t>
      </w:r>
      <w:r w:rsidRPr="0038726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объекта по производству тепловой и электрической энергии в режиме комбинированной выработки. Выявлено 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19608</w:t>
      </w:r>
      <w:r w:rsidRPr="0038726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нарушений требований по готовности. </w:t>
      </w:r>
    </w:p>
    <w:p w:rsidR="0038726A" w:rsidRPr="0009141A" w:rsidRDefault="0038726A" w:rsidP="0009141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8726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Кроме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того, проверено __ потребителей тепловой энергии. Выявлено __ нарушений требований по готовности</w:t>
      </w:r>
      <w:r w:rsidRPr="0038726A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.</w:t>
      </w:r>
    </w:p>
    <w:p w:rsidR="0038726A" w:rsidRPr="0009141A" w:rsidRDefault="0038726A" w:rsidP="0038726A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proofErr w:type="gramStart"/>
      <w:r w:rsidRPr="0009141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Во исполнение поручения Правительства Российской Федерации </w:t>
      </w:r>
      <w:r w:rsidRPr="0009141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br/>
        <w:t xml:space="preserve">от 1 августа 2024 г. № АН-П51-24993 </w:t>
      </w:r>
      <w:proofErr w:type="spellStart"/>
      <w:r w:rsidRPr="0009141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Ростехнадзором</w:t>
      </w:r>
      <w:proofErr w:type="spellEnd"/>
      <w:r w:rsidRPr="0009141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проведены внеплановые выездные проверки в рамках федерального государственного энергетического надзора в сфере электроэнергетики, федерального государственного энергетического надзора в сфере теплоснабжения и федерального государственного надзора в области промышленной безопасности по контролю за ходом подготовки к предстоящему отопительному периоду в отношении </w:t>
      </w:r>
      <w:r w:rsidRPr="0009141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br/>
        <w:t>242 организаций и их филиалов.</w:t>
      </w:r>
      <w:proofErr w:type="gramEnd"/>
    </w:p>
    <w:p w:rsidR="0038726A" w:rsidRPr="0038726A" w:rsidRDefault="0038726A" w:rsidP="0038726A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38726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Проведено 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</w:t>
      </w:r>
      <w:r w:rsidRPr="0038726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проверки в рамках федерального государственного энергетического надзора (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</w:t>
      </w:r>
      <w:r w:rsidRPr="0038726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в сфере электроэнергетики и 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</w:t>
      </w:r>
      <w:r w:rsidRPr="0038726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в сфере теплоснабжения), 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</w:t>
      </w:r>
      <w:r w:rsidRPr="0038726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проверок в рамках федерального государственного надзора в области промышленной безопасности.</w:t>
      </w:r>
    </w:p>
    <w:p w:rsidR="0038726A" w:rsidRPr="0009141A" w:rsidRDefault="0038726A" w:rsidP="0009141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38726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В ходе проведённых проверок выявлено 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</w:t>
      </w:r>
      <w:r w:rsidRPr="0038726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нарушений обязательных требований. Объявлено 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</w:t>
      </w:r>
      <w:r w:rsidRPr="0038726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предостережения о недопустимости нарушения обязательных требований. Наложено 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</w:t>
      </w:r>
      <w:r w:rsidRPr="0038726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административных штрафов </w:t>
      </w:r>
      <w:r w:rsidRPr="0038726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br/>
        <w:t xml:space="preserve">на общую сумму 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 тыс</w:t>
      </w:r>
      <w:r w:rsidRPr="0038726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. руб.</w:t>
      </w:r>
    </w:p>
    <w:p w:rsidR="0038726A" w:rsidRPr="0038726A" w:rsidRDefault="0038726A" w:rsidP="0009141A">
      <w:pPr>
        <w:tabs>
          <w:tab w:val="left" w:pos="1816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требований в области федерального государственного энергетического надзора не выявлено.</w:t>
      </w:r>
    </w:p>
    <w:p w:rsidR="0038726A" w:rsidRPr="0038726A" w:rsidRDefault="0038726A" w:rsidP="0038726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энергетического надзора в сфере теплоснабжения на 2025 год, утверждённой приказом Ростехнадзора от 13 декабря 2024 г. № 392, программы профилактики рисков причинения вреда (ущерба) охраняемым законом ценностям при осуществлении федерального государственного энергетического надзора в сфере электроэнергетики на 2025 год, утверждённой приказом</w:t>
      </w:r>
      <w:proofErr w:type="gramEnd"/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Ростехнадзора от 13 декабря 2024 г. № 391, в 2025 году </w:t>
      </w:r>
      <w:r w:rsidR="001B6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Уральским управлением Ростехнадзора на 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постоянной основе реализовывались следующие мероприятия:</w:t>
      </w:r>
    </w:p>
    <w:p w:rsidR="0038726A" w:rsidRPr="0038726A" w:rsidRDefault="0038726A" w:rsidP="0038726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65 юридических лиц, индивидуальных предпринимателей, эксплуатирующих объекты электроэнергетики, объекты теплоснабжения 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proofErr w:type="spellStart"/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энергопринимающие</w:t>
      </w:r>
      <w:proofErr w:type="spellEnd"/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установки, было объявлено 78 предостережений 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недопустимости нарушений обязательных требований в области федерального государственн</w:t>
      </w:r>
      <w:r w:rsidR="001B6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энергетического надзора, из 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них:</w:t>
      </w:r>
    </w:p>
    <w:p w:rsidR="0038726A" w:rsidRPr="0038726A" w:rsidRDefault="0038726A" w:rsidP="0038726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электроэнергетики – 43;</w:t>
      </w:r>
    </w:p>
    <w:p w:rsidR="0038726A" w:rsidRPr="0038726A" w:rsidRDefault="0038726A" w:rsidP="0038726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теплоснабжения – 35;</w:t>
      </w:r>
    </w:p>
    <w:p w:rsidR="0038726A" w:rsidRPr="0038726A" w:rsidRDefault="0038726A" w:rsidP="0038726A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6A">
        <w:rPr>
          <w:rFonts w:ascii="Times New Roman" w:eastAsia="Calibri" w:hAnsi="Times New Roman" w:cs="Times New Roman"/>
          <w:sz w:val="28"/>
          <w:szCs w:val="28"/>
        </w:rPr>
        <w:t>осуществлялось информирование лиц по вопросам соблюдения обязательных требований, в том числе изменения обязательных требований, оценка соблюдения которых является предметом государственного контроля (надзора) в установленной сфере деятельности;</w:t>
      </w:r>
    </w:p>
    <w:p w:rsidR="0038726A" w:rsidRPr="0038726A" w:rsidRDefault="0038726A" w:rsidP="0038726A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6A"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Ростехнадзора в сети «Интернет» обеспечен доступ к открытым данным, содержащимся в информационных системах Ростехнадзора, с целью информирования контролируемых лиц по вопросам соблюдения обязательных требований в области 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</w:t>
      </w:r>
      <w:r w:rsidRPr="0038726A">
        <w:rPr>
          <w:rFonts w:ascii="Times New Roman" w:eastAsia="Calibri" w:hAnsi="Times New Roman" w:cs="Times New Roman"/>
          <w:sz w:val="28"/>
          <w:szCs w:val="28"/>
        </w:rPr>
        <w:t>энергетического надзора;</w:t>
      </w:r>
    </w:p>
    <w:p w:rsidR="0038726A" w:rsidRPr="0038726A" w:rsidRDefault="0038726A" w:rsidP="0038726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проведены семинары, </w:t>
      </w:r>
      <w:proofErr w:type="spellStart"/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вебинары</w:t>
      </w:r>
      <w:proofErr w:type="spellEnd"/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конференции;</w:t>
      </w:r>
    </w:p>
    <w:p w:rsidR="0038726A" w:rsidRPr="0038726A" w:rsidRDefault="0038726A" w:rsidP="0009141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направлены информационные письма с рекомендациями о проведении необходимых организационных, технических мероприятий, направленных 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внедрение и обеспечение соблюдения обязательных требований.</w:t>
      </w:r>
    </w:p>
    <w:p w:rsidR="0038726A" w:rsidRPr="0038726A" w:rsidRDefault="0038726A" w:rsidP="0038726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Федерации», посредством направления ответов в 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письменном или электронном виде, тематика которых касалась:</w:t>
      </w:r>
      <w:proofErr w:type="gramEnd"/>
    </w:p>
    <w:p w:rsidR="0038726A" w:rsidRPr="0038726A" w:rsidRDefault="0038726A" w:rsidP="0038726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разъяснения требований нормативных правовых актов в сфере электроэнергетики и теплоснабжения;</w:t>
      </w:r>
    </w:p>
    <w:p w:rsidR="0038726A" w:rsidRPr="0038726A" w:rsidRDefault="0038726A" w:rsidP="0038726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вопросов осуществления контрольной (надзорной) деятельности;</w:t>
      </w:r>
    </w:p>
    <w:p w:rsidR="0038726A" w:rsidRPr="0038726A" w:rsidRDefault="0038726A" w:rsidP="0009141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оценки готовности к отопительному периоду</w:t>
      </w:r>
    </w:p>
    <w:p w:rsidR="0038726A" w:rsidRPr="0038726A" w:rsidRDefault="0038726A" w:rsidP="0038726A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правоприменительной практики показывает, что основными причинами снижения уровня безопасности </w:t>
      </w:r>
      <w:r w:rsidRPr="0038726A">
        <w:rPr>
          <w:rFonts w:ascii="Times New Roman" w:eastAsia="Calibri" w:hAnsi="Times New Roman" w:cs="Times New Roman"/>
          <w:sz w:val="28"/>
          <w:szCs w:val="28"/>
        </w:rPr>
        <w:t xml:space="preserve">в области 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</w:t>
      </w:r>
      <w:r w:rsidRPr="0038726A">
        <w:rPr>
          <w:rFonts w:ascii="Times New Roman" w:eastAsia="Calibri" w:hAnsi="Times New Roman" w:cs="Times New Roman"/>
          <w:sz w:val="28"/>
          <w:szCs w:val="28"/>
        </w:rPr>
        <w:t>энергетического надзора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38726A" w:rsidRPr="0038726A" w:rsidRDefault="0038726A" w:rsidP="0038726A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:rsidR="0038726A" w:rsidRPr="0038726A" w:rsidRDefault="0038726A" w:rsidP="0038726A">
      <w:pPr>
        <w:spacing w:after="0"/>
        <w:ind w:firstLine="709"/>
        <w:jc w:val="both"/>
        <w:rPr>
          <w:rFonts w:ascii="TimesNewRomanPSMT" w:eastAsia="Calibri" w:hAnsi="TimesNewRomanPSMT" w:cs="TimesNewRomanPSMT"/>
          <w:sz w:val="28"/>
          <w:szCs w:val="28"/>
        </w:rPr>
      </w:pPr>
      <w:r w:rsidRPr="0038726A">
        <w:rPr>
          <w:rFonts w:ascii="Times New Roman" w:eastAsia="Calibri" w:hAnsi="Times New Roman" w:cs="Times New Roman"/>
          <w:sz w:val="28"/>
          <w:szCs w:val="28"/>
        </w:rPr>
        <w:t xml:space="preserve">несвоевременное восполнение основных производственных фондов предприятий, необходимых для строительства, реконструкции, модернизации </w:t>
      </w:r>
      <w:r w:rsidRPr="0038726A">
        <w:rPr>
          <w:rFonts w:ascii="TimesNewRomanPSMT" w:eastAsia="Calibri" w:hAnsi="TimesNewRomanPSMT" w:cs="TimesNewRomanPSMT"/>
          <w:sz w:val="28"/>
          <w:szCs w:val="28"/>
        </w:rPr>
        <w:t>или эксплуатации энергоустановок;</w:t>
      </w:r>
    </w:p>
    <w:p w:rsidR="0038726A" w:rsidRPr="0038726A" w:rsidRDefault="0038726A" w:rsidP="0038726A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38726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техническое присоединение к существующим системам теплоснабжения новых потребителей без учёта пропускной способности тепловых сетей </w:t>
      </w:r>
      <w:r w:rsidRPr="0038726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br/>
        <w:t xml:space="preserve">и модернизации основного тепломеханического оборудования </w:t>
      </w:r>
      <w:proofErr w:type="gramStart"/>
      <w:r w:rsidRPr="0038726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на</w:t>
      </w:r>
      <w:proofErr w:type="gramEnd"/>
      <w:r w:rsidRPr="0038726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более производительное;</w:t>
      </w:r>
    </w:p>
    <w:p w:rsidR="0038726A" w:rsidRPr="0009141A" w:rsidRDefault="0038726A" w:rsidP="0009141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</w:t>
      </w:r>
      <w:r w:rsidR="000914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тельствование, диагностирование.</w:t>
      </w:r>
    </w:p>
    <w:p w:rsidR="0038726A" w:rsidRPr="0038726A" w:rsidRDefault="0038726A" w:rsidP="0038726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соблюдению требований </w:t>
      </w:r>
      <w:r w:rsidRPr="0038726A">
        <w:rPr>
          <w:rFonts w:ascii="Times New Roman" w:eastAsia="Calibri" w:hAnsi="Times New Roman" w:cs="Times New Roman"/>
          <w:sz w:val="28"/>
          <w:szCs w:val="28"/>
        </w:rPr>
        <w:t xml:space="preserve">в области 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</w:t>
      </w:r>
      <w:r w:rsidRPr="0038726A">
        <w:rPr>
          <w:rFonts w:ascii="Times New Roman" w:eastAsia="Calibri" w:hAnsi="Times New Roman" w:cs="Times New Roman"/>
          <w:sz w:val="28"/>
          <w:szCs w:val="28"/>
        </w:rPr>
        <w:t>энергетического надзора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8726A" w:rsidRPr="0038726A" w:rsidRDefault="001B6359" w:rsidP="0038726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8726A"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8726A"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38726A" w:rsidRPr="0038726A" w:rsidRDefault="0038726A" w:rsidP="0038726A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доводить до работников материалы анализов несчастных случаев </w:t>
      </w: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на энергоустановках, подконтрольных органам Ростехнадзора, при проведении всех видов занятий и инструктажей по охране труда;</w:t>
      </w:r>
    </w:p>
    <w:p w:rsidR="0038726A" w:rsidRPr="0038726A" w:rsidRDefault="0038726A" w:rsidP="0038726A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>повысить уровень организации производства работ на электрических установках;</w:t>
      </w:r>
    </w:p>
    <w:p w:rsidR="0038726A" w:rsidRPr="0038726A" w:rsidRDefault="0038726A" w:rsidP="0038726A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>исключить допуск персонала к работе без обязательной проверки выполнения организационных и технических мероприятий при подготовке рабочих мест;</w:t>
      </w:r>
    </w:p>
    <w:p w:rsidR="0038726A" w:rsidRPr="0038726A" w:rsidRDefault="0038726A" w:rsidP="0038726A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обеспечивать проверку знаний персоналом нормативных правовых актов </w:t>
      </w: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по охране труда при эксплуатации электроустановок; </w:t>
      </w:r>
    </w:p>
    <w:p w:rsidR="0038726A" w:rsidRPr="0038726A" w:rsidRDefault="0038726A" w:rsidP="0038726A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не допускать персонал, не прошедший проверку знаний, к работам </w:t>
      </w: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 электроустановках;</w:t>
      </w:r>
    </w:p>
    <w:p w:rsidR="0038726A" w:rsidRPr="0038726A" w:rsidRDefault="0038726A" w:rsidP="0038726A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обеспечить установленный порядок содержания, применения </w:t>
      </w: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 испытания средств защиты;</w:t>
      </w:r>
    </w:p>
    <w:p w:rsidR="0038726A" w:rsidRPr="0038726A" w:rsidRDefault="0038726A" w:rsidP="0038726A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>усилить контроль за выполнением мероприятий, обеспечивающих безопасность работ;</w:t>
      </w:r>
    </w:p>
    <w:p w:rsidR="0038726A" w:rsidRPr="0038726A" w:rsidRDefault="0038726A" w:rsidP="0038726A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проводить разъяснительную работу с персоналом о недопустимости самовольных действий; </w:t>
      </w:r>
    </w:p>
    <w:p w:rsidR="0038726A" w:rsidRPr="0038726A" w:rsidRDefault="0038726A" w:rsidP="0038726A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повышать производственную дисциплину; </w:t>
      </w:r>
    </w:p>
    <w:p w:rsidR="0038726A" w:rsidRPr="0038726A" w:rsidRDefault="0038726A" w:rsidP="0038726A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>обратить особое внимание на организацию производства работ в начале рабочего дня и после перерыва на обед;</w:t>
      </w:r>
    </w:p>
    <w:p w:rsidR="0038726A" w:rsidRPr="0038726A" w:rsidRDefault="0038726A" w:rsidP="0038726A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повысить уровень организации работ по монтажу, демонтажу, замене </w:t>
      </w: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и ремонту </w:t>
      </w:r>
      <w:proofErr w:type="spellStart"/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>энергооборудования</w:t>
      </w:r>
      <w:proofErr w:type="spellEnd"/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</w:t>
      </w:r>
    </w:p>
    <w:p w:rsidR="0038726A" w:rsidRPr="0038726A" w:rsidRDefault="0038726A" w:rsidP="0038726A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усилить контроль за соблюдением порядка включения и выключения </w:t>
      </w:r>
      <w:proofErr w:type="spellStart"/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>энергооборудования</w:t>
      </w:r>
      <w:proofErr w:type="spellEnd"/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его осмотров;</w:t>
      </w:r>
    </w:p>
    <w:p w:rsidR="0038726A" w:rsidRPr="0038726A" w:rsidRDefault="0038726A" w:rsidP="0038726A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допускать персонал к проведению работ в особо опасных помещениях </w:t>
      </w: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 помещениях с повышенной опасностью без электрозащитных средств;</w:t>
      </w:r>
    </w:p>
    <w:p w:rsidR="0038726A" w:rsidRPr="0038726A" w:rsidRDefault="0038726A" w:rsidP="0038726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Calibri" w:hAnsi="Times New Roman" w:cs="Times New Roman"/>
          <w:sz w:val="28"/>
          <w:szCs w:val="28"/>
          <w:lang w:eastAsia="ru-RU"/>
        </w:rPr>
        <w:t>не допускать проведение работ вне помещений при проведении технического обслуживания во время интенсивных осадков и при плохой видимости;</w:t>
      </w:r>
    </w:p>
    <w:p w:rsidR="0038726A" w:rsidRPr="0038726A" w:rsidRDefault="0038726A" w:rsidP="0038726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 особое внимание на принимаемые нормативные правовые акты, актуализирующие обязательные требования </w:t>
      </w:r>
      <w:r w:rsidRPr="0038726A">
        <w:rPr>
          <w:rFonts w:ascii="Times New Roman" w:eastAsia="Calibri" w:hAnsi="Times New Roman" w:cs="Times New Roman"/>
          <w:sz w:val="28"/>
          <w:szCs w:val="28"/>
        </w:rPr>
        <w:t xml:space="preserve">в области 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</w:t>
      </w:r>
      <w:r w:rsidRPr="0038726A">
        <w:rPr>
          <w:rFonts w:ascii="Times New Roman" w:eastAsia="Calibri" w:hAnsi="Times New Roman" w:cs="Times New Roman"/>
          <w:sz w:val="28"/>
          <w:szCs w:val="28"/>
        </w:rPr>
        <w:t>энергетического надзора</w:t>
      </w: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726A" w:rsidRPr="0038726A" w:rsidRDefault="0038726A" w:rsidP="0038726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26A" w:rsidRPr="0038726A" w:rsidRDefault="0038726A" w:rsidP="0038726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26A" w:rsidRPr="0038726A" w:rsidRDefault="0038726A" w:rsidP="0038726A">
      <w:pPr>
        <w:widowControl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38726A" w:rsidRPr="0038726A" w:rsidRDefault="0038726A" w:rsidP="0038726A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26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1C370D" w:rsidRDefault="001C370D"/>
    <w:sectPr w:rsidR="001C370D" w:rsidSect="00171B16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FE3" w:rsidRDefault="001B6359">
      <w:pPr>
        <w:spacing w:after="0" w:line="240" w:lineRule="auto"/>
      </w:pPr>
      <w:r>
        <w:separator/>
      </w:r>
    </w:p>
  </w:endnote>
  <w:endnote w:type="continuationSeparator" w:id="0">
    <w:p w:rsidR="00BC1FE3" w:rsidRDefault="001B6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FE3" w:rsidRDefault="001B6359">
      <w:pPr>
        <w:spacing w:after="0" w:line="240" w:lineRule="auto"/>
      </w:pPr>
      <w:r>
        <w:separator/>
      </w:r>
    </w:p>
  </w:footnote>
  <w:footnote w:type="continuationSeparator" w:id="0">
    <w:p w:rsidR="00BC1FE3" w:rsidRDefault="001B6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CB2" w:rsidRPr="00171B16" w:rsidRDefault="0038726A">
    <w:pPr>
      <w:pStyle w:val="a4"/>
      <w:jc w:val="center"/>
      <w:rPr>
        <w:rFonts w:ascii="Times New Roman" w:hAnsi="Times New Roman"/>
        <w:sz w:val="28"/>
        <w:szCs w:val="24"/>
      </w:rPr>
    </w:pPr>
    <w:r w:rsidRPr="00171B16">
      <w:rPr>
        <w:rFonts w:ascii="Times New Roman" w:hAnsi="Times New Roman"/>
        <w:sz w:val="28"/>
        <w:szCs w:val="24"/>
      </w:rPr>
      <w:fldChar w:fldCharType="begin"/>
    </w:r>
    <w:r w:rsidRPr="00171B16">
      <w:rPr>
        <w:rFonts w:ascii="Times New Roman" w:hAnsi="Times New Roman"/>
        <w:sz w:val="28"/>
        <w:szCs w:val="24"/>
      </w:rPr>
      <w:instrText>PAGE   \* MERGEFORMAT</w:instrText>
    </w:r>
    <w:r w:rsidRPr="00171B16">
      <w:rPr>
        <w:rFonts w:ascii="Times New Roman" w:hAnsi="Times New Roman"/>
        <w:sz w:val="28"/>
        <w:szCs w:val="24"/>
      </w:rPr>
      <w:fldChar w:fldCharType="separate"/>
    </w:r>
    <w:r w:rsidR="004F370D">
      <w:rPr>
        <w:rFonts w:ascii="Times New Roman" w:hAnsi="Times New Roman"/>
        <w:noProof/>
        <w:sz w:val="28"/>
        <w:szCs w:val="24"/>
      </w:rPr>
      <w:t>9</w:t>
    </w:r>
    <w:r w:rsidRPr="00171B16">
      <w:rPr>
        <w:rFonts w:ascii="Times New Roman" w:hAnsi="Times New Roman"/>
        <w:sz w:val="28"/>
        <w:szCs w:val="24"/>
      </w:rPr>
      <w:fldChar w:fldCharType="end"/>
    </w:r>
  </w:p>
  <w:p w:rsidR="00422CB2" w:rsidRDefault="004F370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492"/>
    <w:rsid w:val="0009141A"/>
    <w:rsid w:val="001B6359"/>
    <w:rsid w:val="001C370D"/>
    <w:rsid w:val="0037424A"/>
    <w:rsid w:val="0038726A"/>
    <w:rsid w:val="003F496A"/>
    <w:rsid w:val="004F370D"/>
    <w:rsid w:val="006F5492"/>
    <w:rsid w:val="00BC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726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8726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rsid w:val="0038726A"/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next w:val="a3"/>
    <w:uiPriority w:val="39"/>
    <w:rsid w:val="00387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387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387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387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rsid w:val="00387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39"/>
    <w:rsid w:val="00387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387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726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8726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rsid w:val="0038726A"/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next w:val="a3"/>
    <w:uiPriority w:val="39"/>
    <w:rsid w:val="00387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387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387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387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rsid w:val="00387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39"/>
    <w:rsid w:val="00387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387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2638</Words>
  <Characters>15038</Characters>
  <Application>Microsoft Office Word</Application>
  <DocSecurity>0</DocSecurity>
  <Lines>125</Lines>
  <Paragraphs>35</Paragraphs>
  <ScaleCrop>false</ScaleCrop>
  <Company/>
  <LinksUpToDate>false</LinksUpToDate>
  <CharactersWithSpaces>17641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2026-01-22T05:51:00Z</dcterms:created>
  <dcterms:modified xsi:type="dcterms:W3CDTF">2026-04-06T04:50:00Z</dcterms:modified>
</cp:coreProperties>
</file>